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36EE2" w14:textId="77777777" w:rsidR="00FF051B" w:rsidRPr="00F3690E" w:rsidRDefault="00FF051B" w:rsidP="00FF051B">
      <w:pPr>
        <w:tabs>
          <w:tab w:val="left" w:pos="284"/>
        </w:tabs>
        <w:rPr>
          <w:rFonts w:cs="Times New Roman"/>
          <w:b/>
          <w:bCs/>
          <w:sz w:val="28"/>
          <w:szCs w:val="28"/>
        </w:rPr>
      </w:pPr>
      <w:r w:rsidRPr="00F3690E">
        <w:rPr>
          <w:rFonts w:cs="Times New Roman"/>
          <w:b/>
          <w:bCs/>
          <w:sz w:val="28"/>
          <w:szCs w:val="28"/>
        </w:rPr>
        <w:t>Pabo-differentiatie draagt bij aan oplossing onderwijscrisis</w:t>
      </w:r>
    </w:p>
    <w:p w14:paraId="7341B4FB" w14:textId="7DB07111" w:rsidR="00FF051B" w:rsidRPr="004D7DDF" w:rsidRDefault="00FF051B" w:rsidP="00FF051B">
      <w:pPr>
        <w:tabs>
          <w:tab w:val="left" w:pos="284"/>
        </w:tabs>
        <w:rPr>
          <w:rFonts w:cs="Times New Roman"/>
          <w:i/>
          <w:iCs/>
          <w:szCs w:val="20"/>
        </w:rPr>
      </w:pPr>
      <w:r w:rsidRPr="004D7DDF">
        <w:rPr>
          <w:rFonts w:cs="Times New Roman"/>
          <w:i/>
          <w:iCs/>
          <w:szCs w:val="20"/>
        </w:rPr>
        <w:t xml:space="preserve">Kerngroep WSK, </w:t>
      </w:r>
      <w:r w:rsidR="00BD4206">
        <w:rPr>
          <w:rFonts w:cs="Times New Roman"/>
          <w:i/>
          <w:iCs/>
          <w:szCs w:val="20"/>
        </w:rPr>
        <w:t>8</w:t>
      </w:r>
      <w:r w:rsidRPr="004D7DDF">
        <w:rPr>
          <w:rFonts w:cs="Times New Roman"/>
          <w:i/>
          <w:iCs/>
          <w:szCs w:val="20"/>
        </w:rPr>
        <w:t xml:space="preserve"> januari 2025</w:t>
      </w:r>
    </w:p>
    <w:p w14:paraId="3AC8FC11" w14:textId="77777777" w:rsidR="00FF051B" w:rsidRPr="001E4883" w:rsidRDefault="00FF051B" w:rsidP="00FF051B">
      <w:pPr>
        <w:tabs>
          <w:tab w:val="left" w:pos="284"/>
        </w:tabs>
        <w:rPr>
          <w:rFonts w:cs="Times New Roman"/>
          <w:szCs w:val="20"/>
        </w:rPr>
      </w:pPr>
    </w:p>
    <w:p w14:paraId="4B7AEDD2" w14:textId="77777777" w:rsidR="00FF051B" w:rsidRPr="00F3690E" w:rsidRDefault="00FF051B" w:rsidP="00FF051B">
      <w:pPr>
        <w:tabs>
          <w:tab w:val="left" w:pos="284"/>
        </w:tabs>
        <w:rPr>
          <w:rFonts w:cs="Times New Roman"/>
          <w:sz w:val="24"/>
          <w:szCs w:val="24"/>
        </w:rPr>
      </w:pPr>
      <w:r w:rsidRPr="00F3690E">
        <w:rPr>
          <w:rFonts w:cs="Times New Roman"/>
          <w:sz w:val="24"/>
          <w:szCs w:val="24"/>
        </w:rPr>
        <w:t xml:space="preserve">De WSK is vanaf zijn oprichting in 2012 vóór een aparte bevoegdheid voor begeleiden van en lesgeven aan kinderen die in psychologisch opzicht een kleuter zijn. Volgens de WSK zal </w:t>
      </w:r>
      <w:r>
        <w:rPr>
          <w:rFonts w:cs="Times New Roman"/>
          <w:sz w:val="24"/>
          <w:szCs w:val="24"/>
        </w:rPr>
        <w:t>de pabo-differentiatie</w:t>
      </w:r>
      <w:r w:rsidRPr="00F3690E">
        <w:rPr>
          <w:rFonts w:cs="Times New Roman"/>
          <w:sz w:val="24"/>
          <w:szCs w:val="24"/>
        </w:rPr>
        <w:t xml:space="preserve"> het leraarschap aantrekkelijker maken, zowel voor wie voor het oudere kind kiest (doorgaans mannen) als voor wie voor het jonge kind kiest (doorgaans vrouwen). </w:t>
      </w:r>
      <w:r>
        <w:rPr>
          <w:rFonts w:cs="Times New Roman"/>
          <w:sz w:val="24"/>
          <w:szCs w:val="24"/>
        </w:rPr>
        <w:t>D</w:t>
      </w:r>
      <w:r w:rsidRPr="00F3690E">
        <w:rPr>
          <w:rFonts w:cs="Times New Roman"/>
          <w:sz w:val="24"/>
          <w:szCs w:val="24"/>
        </w:rPr>
        <w:t xml:space="preserve">e differentiatie </w:t>
      </w:r>
      <w:r>
        <w:rPr>
          <w:rFonts w:cs="Times New Roman"/>
          <w:sz w:val="24"/>
          <w:szCs w:val="24"/>
        </w:rPr>
        <w:t xml:space="preserve">draagt </w:t>
      </w:r>
      <w:r w:rsidRPr="00F3690E">
        <w:rPr>
          <w:rFonts w:cs="Times New Roman"/>
          <w:sz w:val="24"/>
          <w:szCs w:val="24"/>
        </w:rPr>
        <w:t>bij aan het wegwerken van het lerarentekort en dus aan het oplossen van de onderwijscrisis.</w:t>
      </w:r>
    </w:p>
    <w:p w14:paraId="46025C5E" w14:textId="77777777" w:rsidR="00FF051B" w:rsidRDefault="00FF051B" w:rsidP="00FF051B">
      <w:pPr>
        <w:tabs>
          <w:tab w:val="left" w:pos="284"/>
        </w:tabs>
        <w:rPr>
          <w:rFonts w:cs="Times New Roman"/>
          <w:szCs w:val="20"/>
        </w:rPr>
      </w:pPr>
    </w:p>
    <w:p w14:paraId="639E5C23" w14:textId="77777777" w:rsidR="00FF051B" w:rsidRPr="00F3690E" w:rsidRDefault="00FF051B" w:rsidP="00FF051B">
      <w:pPr>
        <w:tabs>
          <w:tab w:val="left" w:pos="284"/>
        </w:tabs>
        <w:rPr>
          <w:rFonts w:cs="Times New Roman"/>
          <w:b/>
          <w:bCs/>
          <w:szCs w:val="20"/>
        </w:rPr>
      </w:pPr>
      <w:r w:rsidRPr="00F3690E">
        <w:rPr>
          <w:rFonts w:cs="Times New Roman"/>
          <w:b/>
          <w:bCs/>
          <w:szCs w:val="20"/>
        </w:rPr>
        <w:t>Verergert de pabo-differentiatie het lerarentekort?</w:t>
      </w:r>
    </w:p>
    <w:p w14:paraId="4D418A53" w14:textId="16B62943" w:rsidR="00FF051B" w:rsidRDefault="00FF051B" w:rsidP="00FF051B">
      <w:pPr>
        <w:tabs>
          <w:tab w:val="left" w:pos="284"/>
        </w:tabs>
        <w:outlineLvl w:val="0"/>
        <w:rPr>
          <w:rFonts w:cs="Times New Roman"/>
          <w:szCs w:val="20"/>
        </w:rPr>
      </w:pPr>
      <w:r>
        <w:rPr>
          <w:rFonts w:cs="Times New Roman"/>
          <w:szCs w:val="20"/>
        </w:rPr>
        <w:t xml:space="preserve">Voor </w:t>
      </w:r>
      <w:r w:rsidRPr="001E4883">
        <w:rPr>
          <w:rFonts w:cs="Times New Roman"/>
          <w:szCs w:val="20"/>
        </w:rPr>
        <w:t>het artikel ‘</w:t>
      </w:r>
      <w:hyperlink r:id="rId5" w:history="1">
        <w:r w:rsidRPr="00B51D88">
          <w:rPr>
            <w:rStyle w:val="Hyperlink"/>
            <w:rFonts w:eastAsia="Times New Roman" w:cs="Times New Roman"/>
            <w:kern w:val="36"/>
            <w:szCs w:val="20"/>
            <w:lang w:eastAsia="nl-NL"/>
          </w:rPr>
          <w:t xml:space="preserve">Helpt pabosplitsing bij aanpak van lerarentekort? </w:t>
        </w:r>
        <w:r w:rsidRPr="001E4883">
          <w:rPr>
            <w:rStyle w:val="Hyperlink"/>
            <w:rFonts w:eastAsia="Times New Roman" w:cs="Times New Roman"/>
            <w:kern w:val="36"/>
            <w:szCs w:val="20"/>
            <w:lang w:eastAsia="nl-NL"/>
          </w:rPr>
          <w:t>“</w:t>
        </w:r>
        <w:r w:rsidRPr="00B51D88">
          <w:rPr>
            <w:rStyle w:val="Hyperlink"/>
            <w:rFonts w:eastAsia="Times New Roman" w:cs="Times New Roman"/>
            <w:kern w:val="36"/>
            <w:szCs w:val="20"/>
            <w:lang w:eastAsia="nl-NL"/>
          </w:rPr>
          <w:t>Dit verergert het juist</w:t>
        </w:r>
        <w:r w:rsidRPr="001E4883">
          <w:rPr>
            <w:rStyle w:val="Hyperlink"/>
            <w:rFonts w:eastAsia="Times New Roman" w:cs="Times New Roman"/>
            <w:kern w:val="36"/>
            <w:szCs w:val="20"/>
            <w:lang w:eastAsia="nl-NL"/>
          </w:rPr>
          <w:t>”’</w:t>
        </w:r>
      </w:hyperlink>
      <w:r>
        <w:rPr>
          <w:rFonts w:cs="Times New Roman"/>
          <w:szCs w:val="20"/>
        </w:rPr>
        <w:t xml:space="preserve"> heeft NU </w:t>
      </w:r>
      <w:r w:rsidR="00BD4206">
        <w:rPr>
          <w:rFonts w:cs="Times New Roman"/>
          <w:szCs w:val="20"/>
        </w:rPr>
        <w:t xml:space="preserve">gesproken </w:t>
      </w:r>
      <w:r>
        <w:rPr>
          <w:rFonts w:cs="Times New Roman"/>
          <w:szCs w:val="20"/>
        </w:rPr>
        <w:t xml:space="preserve">met twee (oud)docenten van de Academische Opleiding Leraar Basisonderwijs </w:t>
      </w:r>
      <w:r w:rsidR="005D6B27">
        <w:rPr>
          <w:rFonts w:cs="Times New Roman"/>
          <w:szCs w:val="20"/>
        </w:rPr>
        <w:t xml:space="preserve">(AOLB) </w:t>
      </w:r>
      <w:r>
        <w:rPr>
          <w:rFonts w:cs="Times New Roman"/>
          <w:szCs w:val="20"/>
        </w:rPr>
        <w:t>van Groningen en een woordvoerder van de PO-Raad. Ze stellen het tegendeel van wat de WSK beweert: de pabo-differentiatie zal het lerarentekort verergeren en dus de onderwijscrisis verder verdiepen.</w:t>
      </w:r>
    </w:p>
    <w:p w14:paraId="6664634C" w14:textId="2E02EA1E" w:rsidR="00FF051B" w:rsidRDefault="00FF051B" w:rsidP="00FF051B">
      <w:pPr>
        <w:tabs>
          <w:tab w:val="left" w:pos="284"/>
        </w:tabs>
        <w:outlineLvl w:val="0"/>
        <w:rPr>
          <w:rFonts w:cs="Times New Roman"/>
          <w:szCs w:val="20"/>
        </w:rPr>
      </w:pPr>
      <w:r>
        <w:rPr>
          <w:rFonts w:cs="Times New Roman"/>
          <w:szCs w:val="20"/>
        </w:rPr>
        <w:tab/>
        <w:t xml:space="preserve">De WSK ziet hierin een herhaling van </w:t>
      </w:r>
      <w:r w:rsidR="00BD4206">
        <w:rPr>
          <w:rFonts w:cs="Times New Roman"/>
          <w:szCs w:val="20"/>
        </w:rPr>
        <w:t xml:space="preserve">zo’n zeven, acht </w:t>
      </w:r>
      <w:r>
        <w:rPr>
          <w:rFonts w:cs="Times New Roman"/>
          <w:szCs w:val="20"/>
        </w:rPr>
        <w:t xml:space="preserve">jaar geleden toen de regering van plan was uitvoering te geven aan het </w:t>
      </w:r>
      <w:hyperlink r:id="rId6" w:history="1">
        <w:r w:rsidRPr="00E61443">
          <w:rPr>
            <w:rStyle w:val="Hyperlink"/>
            <w:rFonts w:cs="Times New Roman"/>
            <w:szCs w:val="20"/>
          </w:rPr>
          <w:t>regeerakkoord van 2017</w:t>
        </w:r>
      </w:hyperlink>
      <w:r>
        <w:rPr>
          <w:rFonts w:cs="Times New Roman"/>
          <w:szCs w:val="20"/>
        </w:rPr>
        <w:t>. Daarin stond de zin ‘</w:t>
      </w:r>
      <w:r w:rsidRPr="00E61443">
        <w:rPr>
          <w:rFonts w:cs="Times New Roman"/>
          <w:szCs w:val="20"/>
        </w:rPr>
        <w:t>We differentiëren in de lerarenopleidingen. Er komen specialisaties die zich richten op jongere en oudere (tot en met de onderbouw in het vmbo) kinderen</w:t>
      </w:r>
      <w:r>
        <w:rPr>
          <w:rFonts w:cs="Times New Roman"/>
          <w:szCs w:val="20"/>
        </w:rPr>
        <w:t>’ (p.11)</w:t>
      </w:r>
      <w:r w:rsidRPr="00E61443">
        <w:rPr>
          <w:rFonts w:cs="Times New Roman"/>
          <w:szCs w:val="20"/>
        </w:rPr>
        <w:t xml:space="preserve">. </w:t>
      </w:r>
      <w:r>
        <w:rPr>
          <w:rFonts w:cs="Times New Roman"/>
          <w:szCs w:val="20"/>
        </w:rPr>
        <w:t>Daarop volgde de zin ‘</w:t>
      </w:r>
      <w:r w:rsidRPr="00E61443">
        <w:rPr>
          <w:rFonts w:cs="Times New Roman"/>
          <w:szCs w:val="20"/>
        </w:rPr>
        <w:t>Het beroep van onderwijzer wordt hierdoor aantrekkelijker, zowel voor mannen als voor vrouwen</w:t>
      </w:r>
      <w:r>
        <w:rPr>
          <w:rFonts w:cs="Times New Roman"/>
          <w:szCs w:val="20"/>
        </w:rPr>
        <w:t>’.</w:t>
      </w:r>
    </w:p>
    <w:p w14:paraId="34424FF3" w14:textId="3356F14A" w:rsidR="00FF051B" w:rsidRDefault="00FF051B" w:rsidP="00FF051B">
      <w:pPr>
        <w:tabs>
          <w:tab w:val="left" w:pos="284"/>
        </w:tabs>
        <w:outlineLvl w:val="0"/>
        <w:rPr>
          <w:rFonts w:cs="Times New Roman"/>
          <w:szCs w:val="20"/>
        </w:rPr>
      </w:pPr>
      <w:r>
        <w:rPr>
          <w:rFonts w:cs="Times New Roman"/>
          <w:szCs w:val="20"/>
        </w:rPr>
        <w:tab/>
        <w:t xml:space="preserve">Ook toen kwamen van de pabo’s, </w:t>
      </w:r>
      <w:r w:rsidR="00BD4206">
        <w:rPr>
          <w:rFonts w:cs="Times New Roman"/>
          <w:szCs w:val="20"/>
        </w:rPr>
        <w:t xml:space="preserve">zowel </w:t>
      </w:r>
      <w:r>
        <w:rPr>
          <w:rFonts w:cs="Times New Roman"/>
          <w:szCs w:val="20"/>
        </w:rPr>
        <w:t xml:space="preserve">universitair </w:t>
      </w:r>
      <w:r w:rsidR="00BD4206">
        <w:rPr>
          <w:rFonts w:cs="Times New Roman"/>
          <w:szCs w:val="20"/>
        </w:rPr>
        <w:t>als</w:t>
      </w:r>
      <w:r>
        <w:rPr>
          <w:rFonts w:cs="Times New Roman"/>
          <w:szCs w:val="20"/>
        </w:rPr>
        <w:t xml:space="preserve"> niet-universitair, en van de PO-Raad tegengeluiden, dezelfde als nu: er zou al een specialisatie zijn; differentiëren zou studenten en aankomende leerkrachten wat onthouden en minder deskundig maken; leerkrachten zouden minder inzetbaar worden. We lopen ze een voor een langs. </w:t>
      </w:r>
    </w:p>
    <w:p w14:paraId="6F01E1FC" w14:textId="77777777" w:rsidR="00FF051B" w:rsidRDefault="00FF051B" w:rsidP="00FF051B">
      <w:pPr>
        <w:tabs>
          <w:tab w:val="left" w:pos="284"/>
        </w:tabs>
        <w:outlineLvl w:val="0"/>
        <w:rPr>
          <w:rFonts w:cs="Times New Roman"/>
          <w:szCs w:val="20"/>
        </w:rPr>
      </w:pPr>
    </w:p>
    <w:p w14:paraId="3647700B" w14:textId="77777777" w:rsidR="00FF051B" w:rsidRPr="004D7DDF" w:rsidRDefault="00FF051B" w:rsidP="00FF051B">
      <w:pPr>
        <w:tabs>
          <w:tab w:val="left" w:pos="284"/>
        </w:tabs>
        <w:outlineLvl w:val="0"/>
        <w:rPr>
          <w:rFonts w:cs="Times New Roman"/>
          <w:b/>
          <w:bCs/>
          <w:szCs w:val="20"/>
        </w:rPr>
      </w:pPr>
      <w:r w:rsidRPr="004D7DDF">
        <w:rPr>
          <w:rFonts w:cs="Times New Roman"/>
          <w:b/>
          <w:bCs/>
          <w:szCs w:val="20"/>
        </w:rPr>
        <w:t>Is er al een specialisatie</w:t>
      </w:r>
      <w:r>
        <w:rPr>
          <w:rFonts w:cs="Times New Roman"/>
          <w:b/>
          <w:bCs/>
          <w:szCs w:val="20"/>
        </w:rPr>
        <w:t xml:space="preserve"> ‘Jong Kind’</w:t>
      </w:r>
      <w:r w:rsidRPr="004D7DDF">
        <w:rPr>
          <w:rFonts w:cs="Times New Roman"/>
          <w:b/>
          <w:bCs/>
          <w:szCs w:val="20"/>
        </w:rPr>
        <w:t>?</w:t>
      </w:r>
    </w:p>
    <w:p w14:paraId="6DA21442" w14:textId="77777777" w:rsidR="00FF051B" w:rsidRDefault="00FF051B" w:rsidP="00FF051B">
      <w:pPr>
        <w:tabs>
          <w:tab w:val="left" w:pos="284"/>
        </w:tabs>
        <w:rPr>
          <w:rFonts w:cs="Times New Roman"/>
          <w:szCs w:val="20"/>
        </w:rPr>
      </w:pPr>
      <w:r>
        <w:rPr>
          <w:rFonts w:cs="Times New Roman"/>
          <w:szCs w:val="20"/>
        </w:rPr>
        <w:t>De drie gespreksgenoten van NU roeren de kern van het probleem niet aan: de psychologische ontwikkeling van het kind. Dat die bestaat, heeft een van ons duidelijk laten zien in het wij-leren.nl-</w:t>
      </w:r>
      <w:r w:rsidRPr="004D7DDF">
        <w:rPr>
          <w:rFonts w:cs="Times New Roman"/>
          <w:szCs w:val="20"/>
        </w:rPr>
        <w:t xml:space="preserve">artikel </w:t>
      </w:r>
      <w:hyperlink r:id="rId7" w:history="1">
        <w:r w:rsidRPr="004D7DDF">
          <w:rPr>
            <w:rStyle w:val="Hyperlink"/>
            <w:rFonts w:cs="Times New Roman"/>
            <w:szCs w:val="20"/>
          </w:rPr>
          <w:t>‘Red Het Onderwijs: uit de crisis of verder in de put?’</w:t>
        </w:r>
      </w:hyperlink>
      <w:r>
        <w:rPr>
          <w:rFonts w:cs="Times New Roman"/>
          <w:szCs w:val="20"/>
        </w:rPr>
        <w:t>, onderdeel ‘Empirische psychologie’.</w:t>
      </w:r>
    </w:p>
    <w:p w14:paraId="7DF02601" w14:textId="20905F9B" w:rsidR="00FF051B" w:rsidRDefault="00FF051B" w:rsidP="00FF051B">
      <w:pPr>
        <w:tabs>
          <w:tab w:val="left" w:pos="284"/>
        </w:tabs>
        <w:rPr>
          <w:rFonts w:cs="Times New Roman"/>
          <w:szCs w:val="20"/>
        </w:rPr>
      </w:pPr>
      <w:r>
        <w:rPr>
          <w:rFonts w:cs="Times New Roman"/>
          <w:szCs w:val="20"/>
        </w:rPr>
        <w:tab/>
        <w:t>Bijvoorbeeld, als men kinderen tussen 3 en 8 vraagt zichzelf te tekenen, ziet men vier principieel verschillende,</w:t>
      </w:r>
      <w:r w:rsidR="00BD4206">
        <w:rPr>
          <w:rFonts w:cs="Times New Roman"/>
          <w:szCs w:val="20"/>
        </w:rPr>
        <w:t xml:space="preserve"> </w:t>
      </w:r>
      <w:r>
        <w:rPr>
          <w:rFonts w:cs="Times New Roman"/>
          <w:szCs w:val="20"/>
        </w:rPr>
        <w:t>zich uit elkaar ontwikkelende reactiewijzen: a. het ongeordende zelfportret van de jonge peuter; b. de koppoter van de oudere peuter; c. het vertekende zelfportret van de kleuter; d. het globaal kloppende zelfportret van het jonge schoolkind.</w:t>
      </w:r>
    </w:p>
    <w:p w14:paraId="00EEE24A" w14:textId="77777777" w:rsidR="00FF051B" w:rsidRDefault="00FF051B" w:rsidP="00FF051B">
      <w:pPr>
        <w:tabs>
          <w:tab w:val="left" w:pos="284"/>
        </w:tabs>
        <w:rPr>
          <w:rFonts w:cs="Times New Roman"/>
          <w:szCs w:val="20"/>
        </w:rPr>
      </w:pPr>
    </w:p>
    <w:p w14:paraId="676BCFFA" w14:textId="77777777" w:rsidR="00FF051B" w:rsidRPr="004D7DDF" w:rsidRDefault="00FF051B" w:rsidP="00FF051B">
      <w:pPr>
        <w:tabs>
          <w:tab w:val="left" w:pos="284"/>
        </w:tabs>
        <w:rPr>
          <w:rFonts w:cs="Times New Roman"/>
          <w:szCs w:val="20"/>
        </w:rPr>
      </w:pPr>
      <w:r>
        <w:rPr>
          <w:noProof/>
          <w14:ligatures w14:val="standardContextual"/>
        </w:rPr>
        <w:drawing>
          <wp:inline distT="0" distB="0" distL="0" distR="0" wp14:anchorId="62134B1B" wp14:editId="193539A1">
            <wp:extent cx="4971429" cy="1190476"/>
            <wp:effectExtent l="0" t="0" r="635" b="0"/>
            <wp:docPr id="33396924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69249" name=""/>
                    <pic:cNvPicPr/>
                  </pic:nvPicPr>
                  <pic:blipFill>
                    <a:blip r:embed="rId8"/>
                    <a:stretch>
                      <a:fillRect/>
                    </a:stretch>
                  </pic:blipFill>
                  <pic:spPr>
                    <a:xfrm>
                      <a:off x="0" y="0"/>
                      <a:ext cx="4971429" cy="1190476"/>
                    </a:xfrm>
                    <a:prstGeom prst="rect">
                      <a:avLst/>
                    </a:prstGeom>
                  </pic:spPr>
                </pic:pic>
              </a:graphicData>
            </a:graphic>
          </wp:inline>
        </w:drawing>
      </w:r>
    </w:p>
    <w:p w14:paraId="2E169246" w14:textId="77777777" w:rsidR="00FF051B" w:rsidRDefault="00FF051B" w:rsidP="00FF051B">
      <w:pPr>
        <w:tabs>
          <w:tab w:val="left" w:pos="284"/>
        </w:tabs>
        <w:rPr>
          <w:rFonts w:cs="Times New Roman"/>
          <w:szCs w:val="20"/>
        </w:rPr>
      </w:pPr>
      <w:r>
        <w:rPr>
          <w:rFonts w:cs="Times New Roman"/>
          <w:szCs w:val="20"/>
        </w:rPr>
        <w:t xml:space="preserve">         a                                         b                                                     c                                        d </w:t>
      </w:r>
      <w:r w:rsidRPr="00433BAF">
        <w:rPr>
          <w:rFonts w:cs="Times New Roman"/>
          <w:szCs w:val="20"/>
        </w:rPr>
        <w:t xml:space="preserve"> </w:t>
      </w:r>
    </w:p>
    <w:p w14:paraId="32F64E50" w14:textId="77777777" w:rsidR="00FF051B" w:rsidRDefault="00FF051B" w:rsidP="00FF051B">
      <w:pPr>
        <w:tabs>
          <w:tab w:val="left" w:pos="284"/>
        </w:tabs>
        <w:rPr>
          <w:rFonts w:cs="Times New Roman"/>
          <w:szCs w:val="20"/>
        </w:rPr>
      </w:pPr>
    </w:p>
    <w:p w14:paraId="58F86F97" w14:textId="1E6D29EF" w:rsidR="006F32BD" w:rsidRDefault="00FF051B" w:rsidP="00FF051B">
      <w:pPr>
        <w:tabs>
          <w:tab w:val="left" w:pos="284"/>
        </w:tabs>
        <w:rPr>
          <w:rFonts w:cs="Times New Roman"/>
          <w:szCs w:val="20"/>
        </w:rPr>
      </w:pPr>
      <w:r>
        <w:rPr>
          <w:rFonts w:cs="Times New Roman"/>
          <w:szCs w:val="20"/>
        </w:rPr>
        <w:tab/>
        <w:t xml:space="preserve">Verreweg de meeste pabo’s zitten óf op de lijn van Vygotskij’s ‘zone van de naaste ontwikkeling’ (ZNO) óf op die van Directe Instructie (DI). In beide wordt die ontwikkeling ontkend dan wel genegeerd. </w:t>
      </w:r>
      <w:r w:rsidR="0076667F">
        <w:rPr>
          <w:rFonts w:cs="Times New Roman"/>
          <w:szCs w:val="20"/>
        </w:rPr>
        <w:t xml:space="preserve">Een recent </w:t>
      </w:r>
      <w:r w:rsidR="006F32BD">
        <w:rPr>
          <w:rFonts w:cs="Times New Roman"/>
          <w:szCs w:val="20"/>
        </w:rPr>
        <w:t xml:space="preserve">voorbeeld </w:t>
      </w:r>
      <w:r w:rsidR="0076667F">
        <w:rPr>
          <w:rFonts w:cs="Times New Roman"/>
          <w:szCs w:val="20"/>
        </w:rPr>
        <w:t xml:space="preserve">is: </w:t>
      </w:r>
      <w:r w:rsidR="006F32BD">
        <w:rPr>
          <w:rFonts w:cs="Times New Roman"/>
          <w:szCs w:val="20"/>
        </w:rPr>
        <w:t>‘</w:t>
      </w:r>
      <w:r w:rsidR="006F32BD" w:rsidRPr="006F32BD">
        <w:rPr>
          <w:rFonts w:cs="Times New Roman"/>
          <w:szCs w:val="20"/>
        </w:rPr>
        <w:t xml:space="preserve">Piagets theorie van cognitieve ontwikkeling van kinderen </w:t>
      </w:r>
      <w:r w:rsidR="006F32BD">
        <w:rPr>
          <w:rFonts w:cs="Times New Roman"/>
          <w:szCs w:val="20"/>
        </w:rPr>
        <w:t>[…] is i</w:t>
      </w:r>
      <w:r w:rsidR="006F32BD" w:rsidRPr="006F32BD">
        <w:rPr>
          <w:rFonts w:cs="Times New Roman"/>
          <w:szCs w:val="20"/>
        </w:rPr>
        <w:t>nmiddels achterhaald</w:t>
      </w:r>
      <w:r w:rsidR="006F32BD">
        <w:rPr>
          <w:rFonts w:cs="Times New Roman"/>
          <w:szCs w:val="20"/>
        </w:rPr>
        <w:t xml:space="preserve">’ (LEJK &amp; LEPOVO, </w:t>
      </w:r>
      <w:hyperlink r:id="rId9" w:history="1">
        <w:r w:rsidR="006F32BD" w:rsidRPr="006F32BD">
          <w:rPr>
            <w:rStyle w:val="Hyperlink"/>
            <w:rFonts w:cs="Times New Roman"/>
            <w:i/>
            <w:iCs/>
            <w:szCs w:val="20"/>
          </w:rPr>
          <w:t>Notitie differentiatie pabo</w:t>
        </w:r>
      </w:hyperlink>
      <w:r w:rsidR="006F32BD">
        <w:rPr>
          <w:rFonts w:cs="Times New Roman"/>
          <w:szCs w:val="20"/>
        </w:rPr>
        <w:t>, 2024, p.5)</w:t>
      </w:r>
      <w:r w:rsidR="00881455">
        <w:rPr>
          <w:rFonts w:cs="Times New Roman"/>
          <w:szCs w:val="20"/>
        </w:rPr>
        <w:t xml:space="preserve">; in </w:t>
      </w:r>
      <w:hyperlink r:id="rId10" w:history="1">
        <w:r w:rsidR="00881455" w:rsidRPr="00881455">
          <w:rPr>
            <w:rStyle w:val="Hyperlink"/>
            <w:rFonts w:cs="Times New Roman"/>
            <w:szCs w:val="20"/>
          </w:rPr>
          <w:t>‘</w:t>
        </w:r>
        <w:r w:rsidR="00881455">
          <w:rPr>
            <w:rStyle w:val="Hyperlink"/>
            <w:rFonts w:cs="Times New Roman"/>
            <w:szCs w:val="20"/>
          </w:rPr>
          <w:t>Pabo-differentiatie en psychologische ontwikkeling van het kind</w:t>
        </w:r>
        <w:r w:rsidR="00881455" w:rsidRPr="00881455">
          <w:rPr>
            <w:rStyle w:val="Hyperlink"/>
            <w:rFonts w:cs="Times New Roman"/>
            <w:szCs w:val="20"/>
          </w:rPr>
          <w:t>’</w:t>
        </w:r>
      </w:hyperlink>
      <w:r w:rsidR="00881455">
        <w:rPr>
          <w:rFonts w:cs="Times New Roman"/>
          <w:szCs w:val="20"/>
        </w:rPr>
        <w:t xml:space="preserve"> reageren we daar ten dele op (toevoeging van 16 januari 2025).</w:t>
      </w:r>
    </w:p>
    <w:p w14:paraId="2E272676" w14:textId="4DDDEB37" w:rsidR="00FF051B" w:rsidRDefault="006F32BD" w:rsidP="00FF051B">
      <w:pPr>
        <w:tabs>
          <w:tab w:val="left" w:pos="284"/>
        </w:tabs>
        <w:rPr>
          <w:rFonts w:cs="Times New Roman"/>
          <w:szCs w:val="20"/>
        </w:rPr>
      </w:pPr>
      <w:r>
        <w:rPr>
          <w:rFonts w:cs="Times New Roman"/>
          <w:szCs w:val="20"/>
        </w:rPr>
        <w:tab/>
      </w:r>
      <w:r w:rsidR="00FF051B">
        <w:rPr>
          <w:rFonts w:cs="Times New Roman"/>
          <w:szCs w:val="20"/>
        </w:rPr>
        <w:t>Met dat ontkennen/negeren zijn lang niet alle pabodocenten het eens</w:t>
      </w:r>
      <w:r w:rsidR="00BD4206">
        <w:rPr>
          <w:rFonts w:cs="Times New Roman"/>
          <w:szCs w:val="20"/>
        </w:rPr>
        <w:t>;</w:t>
      </w:r>
      <w:r w:rsidR="00FF051B">
        <w:rPr>
          <w:rFonts w:cs="Times New Roman"/>
          <w:szCs w:val="20"/>
        </w:rPr>
        <w:t xml:space="preserve"> die zitten doorgaans bij biologie, schrijven, lichamelijke oefeningen, en zo meer. De ontkenners/negeerders zitten echter meestal bij lezen, rekenen, pedagogiek en algemene didactiek. En die laatsten staan het hoogst in de pabohiërarchie. </w:t>
      </w:r>
    </w:p>
    <w:p w14:paraId="197CE823" w14:textId="77777777" w:rsidR="00BD4206" w:rsidRDefault="00FF051B" w:rsidP="00FF051B">
      <w:pPr>
        <w:tabs>
          <w:tab w:val="left" w:pos="284"/>
        </w:tabs>
        <w:rPr>
          <w:rFonts w:cs="Times New Roman"/>
          <w:szCs w:val="20"/>
        </w:rPr>
      </w:pPr>
      <w:r>
        <w:rPr>
          <w:rFonts w:cs="Times New Roman"/>
          <w:szCs w:val="20"/>
        </w:rPr>
        <w:tab/>
        <w:t>Kan men zich aan de huidige pabo’s in het jonge kind specialiseren? Ja</w:t>
      </w:r>
      <w:r w:rsidR="00BD4206">
        <w:rPr>
          <w:rFonts w:cs="Times New Roman"/>
          <w:szCs w:val="20"/>
        </w:rPr>
        <w:t>, maar slechts in een afgeleide vorm zoals een keuzevak of in een nascholing</w:t>
      </w:r>
      <w:r>
        <w:rPr>
          <w:rFonts w:cs="Times New Roman"/>
          <w:szCs w:val="20"/>
        </w:rPr>
        <w:t xml:space="preserve">. </w:t>
      </w:r>
    </w:p>
    <w:p w14:paraId="2EFB36B7" w14:textId="63B92521" w:rsidR="00FF051B" w:rsidRDefault="00BD4206" w:rsidP="00FF051B">
      <w:pPr>
        <w:tabs>
          <w:tab w:val="left" w:pos="284"/>
        </w:tabs>
        <w:rPr>
          <w:rFonts w:cs="Times New Roman"/>
          <w:szCs w:val="20"/>
        </w:rPr>
      </w:pPr>
      <w:r>
        <w:rPr>
          <w:rFonts w:cs="Times New Roman"/>
          <w:szCs w:val="20"/>
        </w:rPr>
        <w:tab/>
      </w:r>
      <w:r w:rsidR="00FF051B">
        <w:rPr>
          <w:rFonts w:cs="Times New Roman"/>
          <w:szCs w:val="20"/>
        </w:rPr>
        <w:t xml:space="preserve">Komt in </w:t>
      </w:r>
      <w:r>
        <w:rPr>
          <w:rFonts w:cs="Times New Roman"/>
          <w:szCs w:val="20"/>
        </w:rPr>
        <w:t xml:space="preserve">een </w:t>
      </w:r>
      <w:r w:rsidR="00FF051B">
        <w:rPr>
          <w:rFonts w:cs="Times New Roman"/>
          <w:szCs w:val="20"/>
        </w:rPr>
        <w:t>‘Jong Kind’</w:t>
      </w:r>
      <w:r>
        <w:rPr>
          <w:rFonts w:cs="Times New Roman"/>
          <w:szCs w:val="20"/>
        </w:rPr>
        <w:t>-keuzevak of -nascholing</w:t>
      </w:r>
      <w:r w:rsidR="00FF051B">
        <w:rPr>
          <w:rFonts w:cs="Times New Roman"/>
          <w:szCs w:val="20"/>
        </w:rPr>
        <w:t xml:space="preserve"> de psychologische ontwikkeling van het kind aan bod? Nee! Men hecht heel erg aan ZNO of aan DI en dat wil men graag zo houden, ook al weet men heus wel dat leerkrachten spoedig na hun opleiding een eigen weg v</w:t>
      </w:r>
      <w:r w:rsidR="00881455">
        <w:rPr>
          <w:rFonts w:cs="Times New Roman"/>
          <w:szCs w:val="20"/>
        </w:rPr>
        <w:t>i</w:t>
      </w:r>
      <w:r w:rsidR="00FF051B">
        <w:rPr>
          <w:rFonts w:cs="Times New Roman"/>
          <w:szCs w:val="20"/>
        </w:rPr>
        <w:t>nden, die</w:t>
      </w:r>
      <w:r>
        <w:rPr>
          <w:rFonts w:cs="Times New Roman"/>
          <w:szCs w:val="20"/>
        </w:rPr>
        <w:t xml:space="preserve"> </w:t>
      </w:r>
      <w:r w:rsidR="00FF051B">
        <w:rPr>
          <w:rFonts w:cs="Times New Roman"/>
          <w:szCs w:val="20"/>
        </w:rPr>
        <w:t>lang niet altijd in de lijn van het geleerde lig</w:t>
      </w:r>
      <w:r w:rsidR="00881455">
        <w:rPr>
          <w:rFonts w:cs="Times New Roman"/>
          <w:szCs w:val="20"/>
        </w:rPr>
        <w:t>t</w:t>
      </w:r>
      <w:r w:rsidR="00FF051B">
        <w:rPr>
          <w:rFonts w:cs="Times New Roman"/>
          <w:szCs w:val="20"/>
        </w:rPr>
        <w:t>. Dat laatste zou toch een teken moeten zijn!? En ook weet men heus wel dat de zojuist kort geschetste psychologische ontwikkeling een feit is.</w:t>
      </w:r>
    </w:p>
    <w:p w14:paraId="0B4E2E29" w14:textId="5432BBFF" w:rsidR="005D6B27" w:rsidRDefault="00FF051B" w:rsidP="00FF051B">
      <w:pPr>
        <w:tabs>
          <w:tab w:val="left" w:pos="284"/>
        </w:tabs>
        <w:rPr>
          <w:rFonts w:cs="Times New Roman"/>
          <w:szCs w:val="20"/>
        </w:rPr>
      </w:pPr>
      <w:r>
        <w:rPr>
          <w:rFonts w:cs="Times New Roman"/>
          <w:szCs w:val="20"/>
        </w:rPr>
        <w:tab/>
        <w:t xml:space="preserve">Kortom, er </w:t>
      </w:r>
      <w:r w:rsidR="00F0083B">
        <w:rPr>
          <w:rFonts w:cs="Times New Roman"/>
          <w:szCs w:val="20"/>
        </w:rPr>
        <w:t xml:space="preserve">wordt wel wat aan </w:t>
      </w:r>
      <w:r>
        <w:rPr>
          <w:rFonts w:cs="Times New Roman"/>
          <w:szCs w:val="20"/>
        </w:rPr>
        <w:t>‘Jong Kind’</w:t>
      </w:r>
      <w:r w:rsidR="00F0083B">
        <w:rPr>
          <w:rFonts w:cs="Times New Roman"/>
          <w:szCs w:val="20"/>
        </w:rPr>
        <w:t xml:space="preserve"> gedaan</w:t>
      </w:r>
      <w:r>
        <w:rPr>
          <w:rFonts w:cs="Times New Roman"/>
          <w:szCs w:val="20"/>
        </w:rPr>
        <w:t xml:space="preserve">, maar daarin leert men hetzelfde als bij ‘Ouder Kind’: onderwijs als lichte training (ZNO) of als harde training (DI), maar dan vereenvoudigd en allemaal wat speelser en opgeleukt. Wat ons betreft zijn </w:t>
      </w:r>
      <w:r w:rsidR="00BD4206">
        <w:rPr>
          <w:rFonts w:cs="Times New Roman"/>
          <w:szCs w:val="20"/>
        </w:rPr>
        <w:t xml:space="preserve">deze keuzevakken, nascholingen en dergelijke </w:t>
      </w:r>
      <w:r>
        <w:rPr>
          <w:rFonts w:cs="Times New Roman"/>
          <w:szCs w:val="20"/>
        </w:rPr>
        <w:t>oude wijn in een nieuwe zak met naamkaartje ‘Jong Kind’…</w:t>
      </w:r>
      <w:r w:rsidR="005D6B27">
        <w:rPr>
          <w:rFonts w:cs="Times New Roman"/>
          <w:szCs w:val="20"/>
        </w:rPr>
        <w:t xml:space="preserve"> </w:t>
      </w:r>
    </w:p>
    <w:p w14:paraId="766EC6A5" w14:textId="2ED1E546" w:rsidR="00FF051B" w:rsidRDefault="005D6B27" w:rsidP="00FF051B">
      <w:pPr>
        <w:tabs>
          <w:tab w:val="left" w:pos="284"/>
        </w:tabs>
        <w:rPr>
          <w:rFonts w:cs="Times New Roman"/>
          <w:szCs w:val="20"/>
        </w:rPr>
      </w:pPr>
      <w:r>
        <w:rPr>
          <w:rFonts w:cs="Times New Roman"/>
          <w:szCs w:val="20"/>
        </w:rPr>
        <w:tab/>
        <w:t xml:space="preserve">We hopen dat we ons vergissen en laten ons graag van ons ongelijk overtuigen door informatie van de twee Groningse (oud)docenten. </w:t>
      </w:r>
      <w:r w:rsidR="001C33C3">
        <w:rPr>
          <w:rFonts w:cs="Times New Roman"/>
          <w:szCs w:val="20"/>
        </w:rPr>
        <w:t>Maar vooral: we</w:t>
      </w:r>
      <w:r>
        <w:rPr>
          <w:rFonts w:cs="Times New Roman"/>
          <w:szCs w:val="20"/>
        </w:rPr>
        <w:t xml:space="preserve"> nodigen hen uit om te bevorderen dat er naast de huidige AOLB-programma</w:t>
      </w:r>
      <w:r w:rsidR="001C33C3">
        <w:rPr>
          <w:rFonts w:cs="Times New Roman"/>
          <w:szCs w:val="20"/>
        </w:rPr>
        <w:t>’</w:t>
      </w:r>
      <w:r>
        <w:rPr>
          <w:rFonts w:cs="Times New Roman"/>
          <w:szCs w:val="20"/>
        </w:rPr>
        <w:t>s ruimte</w:t>
      </w:r>
      <w:r w:rsidR="001C33C3">
        <w:rPr>
          <w:rFonts w:cs="Times New Roman"/>
          <w:szCs w:val="20"/>
        </w:rPr>
        <w:t xml:space="preserve"> komt</w:t>
      </w:r>
      <w:r>
        <w:rPr>
          <w:rFonts w:cs="Times New Roman"/>
          <w:szCs w:val="20"/>
        </w:rPr>
        <w:t xml:space="preserve"> voor colleges en praktika op het gebied van de psychologische ontwikkeling.</w:t>
      </w:r>
    </w:p>
    <w:p w14:paraId="6D84FE7C" w14:textId="77777777" w:rsidR="006F32BD" w:rsidRDefault="006F32BD" w:rsidP="00FF051B">
      <w:pPr>
        <w:tabs>
          <w:tab w:val="left" w:pos="284"/>
        </w:tabs>
        <w:rPr>
          <w:rFonts w:cs="Times New Roman"/>
          <w:szCs w:val="20"/>
        </w:rPr>
      </w:pPr>
    </w:p>
    <w:p w14:paraId="2DE46923" w14:textId="77777777" w:rsidR="00881455" w:rsidRDefault="00881455" w:rsidP="00FF051B">
      <w:pPr>
        <w:tabs>
          <w:tab w:val="left" w:pos="284"/>
        </w:tabs>
        <w:rPr>
          <w:rFonts w:cs="Times New Roman"/>
          <w:b/>
          <w:bCs/>
          <w:szCs w:val="20"/>
        </w:rPr>
      </w:pPr>
    </w:p>
    <w:p w14:paraId="0FB88EB5" w14:textId="7746ADC3" w:rsidR="00FF051B" w:rsidRPr="008B528A" w:rsidRDefault="00FF051B" w:rsidP="00FF051B">
      <w:pPr>
        <w:tabs>
          <w:tab w:val="left" w:pos="284"/>
        </w:tabs>
        <w:rPr>
          <w:rFonts w:cs="Times New Roman"/>
          <w:b/>
          <w:bCs/>
          <w:szCs w:val="20"/>
        </w:rPr>
      </w:pPr>
      <w:r w:rsidRPr="008B528A">
        <w:rPr>
          <w:rFonts w:cs="Times New Roman"/>
          <w:b/>
          <w:bCs/>
          <w:szCs w:val="20"/>
        </w:rPr>
        <w:lastRenderedPageBreak/>
        <w:t>Maakt de pabo-differentiatie minder deskundig?</w:t>
      </w:r>
    </w:p>
    <w:p w14:paraId="364770A6" w14:textId="77777777" w:rsidR="00FF051B" w:rsidRDefault="00FF051B" w:rsidP="00FF051B">
      <w:pPr>
        <w:tabs>
          <w:tab w:val="left" w:pos="284"/>
        </w:tabs>
        <w:rPr>
          <w:rFonts w:cs="Times New Roman"/>
          <w:szCs w:val="20"/>
        </w:rPr>
      </w:pPr>
      <w:r>
        <w:rPr>
          <w:rFonts w:cs="Times New Roman"/>
          <w:szCs w:val="20"/>
        </w:rPr>
        <w:t>Indien de pabo-differentiatie vanaf het eerste studiejaar zou beginnen, hebben de Groningse (oud)docenten gelijk: dan weten ‘Jong Kind’-leerkrachten te weinig van wat er na de ‘Jong Kind’-leerjaren gebeurt (en kunnen ze daar ook te weinig rekening mee houden) en de ‘Ouder Kind’-leerkrachten te weinig van waar hun leerlingen toen ze nog ‘Jong Kind’ waren, vandaan komen.</w:t>
      </w:r>
    </w:p>
    <w:p w14:paraId="6DB9614D" w14:textId="6BB8572D" w:rsidR="00FF051B" w:rsidRDefault="00FF051B" w:rsidP="00FF051B">
      <w:pPr>
        <w:tabs>
          <w:tab w:val="left" w:pos="284"/>
        </w:tabs>
        <w:rPr>
          <w:rFonts w:cs="Times New Roman"/>
          <w:szCs w:val="20"/>
        </w:rPr>
      </w:pPr>
      <w:r>
        <w:rPr>
          <w:rFonts w:cs="Times New Roman"/>
          <w:szCs w:val="20"/>
        </w:rPr>
        <w:tab/>
        <w:t xml:space="preserve">Echter, de WSK is van meet af aan niet vóór een totale splitsing geweest en altijd vóór een gemeenschappelijk eerste jaar. In dat gemeenschappelijke eerste jaar staat wat ons betreft de psychologische ontwikkeling van geboorte tot een jaar of 12, 13 centraal – in theoretisch én in praktisch opzicht. </w:t>
      </w:r>
      <w:r w:rsidR="006C6A70">
        <w:rPr>
          <w:rFonts w:cs="Times New Roman"/>
          <w:szCs w:val="20"/>
        </w:rPr>
        <w:t>Wat de praktijk betreft valt t</w:t>
      </w:r>
      <w:r>
        <w:rPr>
          <w:rFonts w:cs="Times New Roman"/>
          <w:szCs w:val="20"/>
        </w:rPr>
        <w:t>e denken aan drie korte stages: aan een groep 1 of 2, aan een groep 4 of 5 en aan een groep 7 of 8.</w:t>
      </w:r>
      <w:r w:rsidR="00453EF2">
        <w:rPr>
          <w:rFonts w:cs="Times New Roman"/>
          <w:szCs w:val="20"/>
        </w:rPr>
        <w:t xml:space="preserve"> De stage in groep 1 en/of 2 kan inderdaad, in de woorden van de AOLB-docente, ‘</w:t>
      </w:r>
      <w:r w:rsidR="00453EF2" w:rsidRPr="00B51D88">
        <w:rPr>
          <w:rFonts w:eastAsia="Times New Roman" w:cs="Times New Roman"/>
          <w:color w:val="1F2544"/>
          <w:szCs w:val="20"/>
          <w:lang w:eastAsia="nl-NL"/>
        </w:rPr>
        <w:t>een eyeopener zijn voor mannen</w:t>
      </w:r>
      <w:r w:rsidR="00453EF2">
        <w:rPr>
          <w:rFonts w:eastAsia="Times New Roman" w:cs="Times New Roman"/>
          <w:color w:val="1F2544"/>
          <w:szCs w:val="20"/>
          <w:lang w:eastAsia="nl-NL"/>
        </w:rPr>
        <w:t>’</w:t>
      </w:r>
      <w:r w:rsidR="00453EF2" w:rsidRPr="00B51D88">
        <w:rPr>
          <w:rFonts w:eastAsia="Times New Roman" w:cs="Times New Roman"/>
          <w:color w:val="1F2544"/>
          <w:szCs w:val="20"/>
          <w:lang w:eastAsia="nl-NL"/>
        </w:rPr>
        <w:t>.</w:t>
      </w:r>
    </w:p>
    <w:p w14:paraId="7BD6AE5F" w14:textId="77777777" w:rsidR="00FF051B" w:rsidRDefault="00FF051B" w:rsidP="00FF051B">
      <w:pPr>
        <w:tabs>
          <w:tab w:val="left" w:pos="284"/>
        </w:tabs>
        <w:rPr>
          <w:rFonts w:cs="Times New Roman"/>
          <w:szCs w:val="20"/>
        </w:rPr>
      </w:pPr>
      <w:r>
        <w:rPr>
          <w:rFonts w:cs="Times New Roman"/>
          <w:szCs w:val="20"/>
        </w:rPr>
        <w:tab/>
        <w:t>De WSK-differentiatie staat dus ook borg voor de wens van de PO-Raad dat ‘leraren beter kunnen meedenken met het onderwijs als ze kennis van de complete leerlijn hebben, van groep 1 tot en met 8’.</w:t>
      </w:r>
    </w:p>
    <w:p w14:paraId="75EC65D3" w14:textId="575D34B5" w:rsidR="00FF051B" w:rsidRDefault="00FF051B" w:rsidP="00FF051B">
      <w:pPr>
        <w:tabs>
          <w:tab w:val="left" w:pos="284"/>
        </w:tabs>
        <w:rPr>
          <w:rFonts w:cs="Times New Roman"/>
          <w:szCs w:val="20"/>
        </w:rPr>
      </w:pPr>
      <w:r>
        <w:rPr>
          <w:rFonts w:cs="Times New Roman"/>
          <w:szCs w:val="20"/>
        </w:rPr>
        <w:tab/>
        <w:t>Gezien vanuit de psychologische ontwikkeling van het kind mak</w:t>
      </w:r>
      <w:r w:rsidR="006C6A70">
        <w:rPr>
          <w:rFonts w:cs="Times New Roman"/>
          <w:szCs w:val="20"/>
        </w:rPr>
        <w:t>en</w:t>
      </w:r>
      <w:r>
        <w:rPr>
          <w:rFonts w:cs="Times New Roman"/>
          <w:szCs w:val="20"/>
        </w:rPr>
        <w:t xml:space="preserve"> de huidige ongedifferentieerde pabo’s studenten leerkrachten minder deskundig. Het begeleiden van en lesgeven aan kleuters is echt wat anders dan het begeleiden van en lesgeven aan jonge schoolkinderen en ouder. </w:t>
      </w:r>
    </w:p>
    <w:p w14:paraId="090B3E7A" w14:textId="1C74C406" w:rsidR="00FF051B" w:rsidRDefault="00FF051B" w:rsidP="00FF051B">
      <w:pPr>
        <w:tabs>
          <w:tab w:val="left" w:pos="284"/>
        </w:tabs>
        <w:rPr>
          <w:rFonts w:cs="Times New Roman"/>
          <w:szCs w:val="20"/>
        </w:rPr>
      </w:pPr>
      <w:r>
        <w:rPr>
          <w:rFonts w:cs="Times New Roman"/>
          <w:szCs w:val="20"/>
        </w:rPr>
        <w:tab/>
        <w:t xml:space="preserve">Bijvoorbeeld, terwijl het kind dat in psychologisch opzicht op het leesdomein een jong schoolkind is, leesonderwijs kan krijgen omdat het leesrijp, dient het kleuterkind geen leesonderwijs te krijgen omdat het niet leesrijp is. De kleuter krijgt echter voorwaardenscheppend onderwijs door (zonder </w:t>
      </w:r>
      <w:r w:rsidR="006C6A70">
        <w:rPr>
          <w:rFonts w:cs="Times New Roman"/>
          <w:szCs w:val="20"/>
        </w:rPr>
        <w:t xml:space="preserve">aanbod van </w:t>
      </w:r>
      <w:r>
        <w:rPr>
          <w:rFonts w:cs="Times New Roman"/>
          <w:szCs w:val="20"/>
        </w:rPr>
        <w:t>lettertekens!) met klanken en vormen te spelen. Een letter heeft immers een vorm (‘f’ bijvoorbeeld) en staat voor een klank (/f/ zoals twee keer in het woord ‘foef’). Leesonderwijs geven aan een jong schoolkind is dan ook heel wat anders dan klank- en vormonderwijs geven aan een kleuter!</w:t>
      </w:r>
    </w:p>
    <w:p w14:paraId="0F687450" w14:textId="63C361EA" w:rsidR="00FF051B" w:rsidRDefault="00FF051B" w:rsidP="00FF051B">
      <w:pPr>
        <w:tabs>
          <w:tab w:val="left" w:pos="284"/>
        </w:tabs>
        <w:rPr>
          <w:rFonts w:cs="Times New Roman"/>
          <w:szCs w:val="20"/>
        </w:rPr>
      </w:pPr>
      <w:r>
        <w:rPr>
          <w:rFonts w:cs="Times New Roman"/>
          <w:szCs w:val="20"/>
        </w:rPr>
        <w:tab/>
        <w:t xml:space="preserve">De WSK-differentiatie zal </w:t>
      </w:r>
      <w:r w:rsidR="006C6A70">
        <w:rPr>
          <w:rFonts w:cs="Times New Roman"/>
          <w:szCs w:val="20"/>
        </w:rPr>
        <w:t xml:space="preserve">dan ook </w:t>
      </w:r>
      <w:r>
        <w:rPr>
          <w:rFonts w:cs="Times New Roman"/>
          <w:szCs w:val="20"/>
        </w:rPr>
        <w:t>bevorderen dat alle leerkrachten deskundiger zijn in de taken waar ze gezien de ontwikkelingsniveaus van hun leerlingen optimaal voor zijn opgeleid</w:t>
      </w:r>
      <w:r w:rsidR="006C6A70">
        <w:rPr>
          <w:rFonts w:cs="Times New Roman"/>
          <w:szCs w:val="20"/>
        </w:rPr>
        <w:t>,</w:t>
      </w:r>
      <w:r>
        <w:rPr>
          <w:rFonts w:cs="Times New Roman"/>
          <w:szCs w:val="20"/>
        </w:rPr>
        <w:t xml:space="preserve"> dan wanneer ze in beide opgeleid zouden zijn. Om het in een beeldspraak te zeggen: wij hebben liever een strijkorkest waarin bassisten optimaal zijn opgeleid in het bespelen van de bas en violisten </w:t>
      </w:r>
      <w:r w:rsidR="006C6A70">
        <w:rPr>
          <w:rFonts w:cs="Times New Roman"/>
          <w:szCs w:val="20"/>
        </w:rPr>
        <w:t>i</w:t>
      </w:r>
      <w:r>
        <w:rPr>
          <w:rFonts w:cs="Times New Roman"/>
          <w:szCs w:val="20"/>
        </w:rPr>
        <w:t>n het bespelen van de viool, dan een strijkorkest waarin b</w:t>
      </w:r>
      <w:r w:rsidR="006C6A70">
        <w:rPr>
          <w:rFonts w:cs="Times New Roman"/>
          <w:szCs w:val="20"/>
        </w:rPr>
        <w:t>eid</w:t>
      </w:r>
      <w:r>
        <w:rPr>
          <w:rFonts w:cs="Times New Roman"/>
          <w:szCs w:val="20"/>
        </w:rPr>
        <w:t xml:space="preserve">en </w:t>
      </w:r>
      <w:r w:rsidR="006C6A70">
        <w:rPr>
          <w:rFonts w:cs="Times New Roman"/>
          <w:szCs w:val="20"/>
        </w:rPr>
        <w:t>in</w:t>
      </w:r>
      <w:r>
        <w:rPr>
          <w:rFonts w:cs="Times New Roman"/>
          <w:szCs w:val="20"/>
        </w:rPr>
        <w:t xml:space="preserve"> de ene helft van hun opleiding de bas hebben leren bespelen en de andere helft de viool. </w:t>
      </w:r>
    </w:p>
    <w:p w14:paraId="3542D810" w14:textId="77777777" w:rsidR="00FF051B" w:rsidRDefault="00FF051B" w:rsidP="00FF051B">
      <w:pPr>
        <w:tabs>
          <w:tab w:val="left" w:pos="284"/>
        </w:tabs>
        <w:rPr>
          <w:rFonts w:cs="Times New Roman"/>
          <w:szCs w:val="20"/>
        </w:rPr>
      </w:pPr>
    </w:p>
    <w:p w14:paraId="60679DBA" w14:textId="77777777" w:rsidR="00FF051B" w:rsidRPr="00D01B69" w:rsidRDefault="00FF051B" w:rsidP="00FF051B">
      <w:pPr>
        <w:tabs>
          <w:tab w:val="left" w:pos="284"/>
        </w:tabs>
        <w:rPr>
          <w:rFonts w:cs="Times New Roman"/>
          <w:b/>
          <w:bCs/>
          <w:szCs w:val="20"/>
        </w:rPr>
      </w:pPr>
      <w:r w:rsidRPr="00D01B69">
        <w:rPr>
          <w:rFonts w:cs="Times New Roman"/>
          <w:b/>
          <w:bCs/>
          <w:szCs w:val="20"/>
        </w:rPr>
        <w:t>Maakt de pabo-differentiatie leerkrachten minder inzetbaar?</w:t>
      </w:r>
    </w:p>
    <w:p w14:paraId="021AC017" w14:textId="59587F7C" w:rsidR="00FF051B" w:rsidRDefault="00FF051B" w:rsidP="00FF051B">
      <w:pPr>
        <w:tabs>
          <w:tab w:val="left" w:pos="284"/>
        </w:tabs>
        <w:rPr>
          <w:rFonts w:cs="Times New Roman"/>
          <w:szCs w:val="20"/>
        </w:rPr>
      </w:pPr>
      <w:r>
        <w:rPr>
          <w:rFonts w:cs="Times New Roman"/>
          <w:szCs w:val="20"/>
        </w:rPr>
        <w:t xml:space="preserve">Gezien het voorgaande is het antwoord hierop: ja, maar niet </w:t>
      </w:r>
      <w:r w:rsidR="0036774D">
        <w:rPr>
          <w:rFonts w:cs="Times New Roman"/>
          <w:szCs w:val="20"/>
        </w:rPr>
        <w:t>principieel</w:t>
      </w:r>
      <w:r>
        <w:rPr>
          <w:rFonts w:cs="Times New Roman"/>
          <w:szCs w:val="20"/>
        </w:rPr>
        <w:t xml:space="preserve">. </w:t>
      </w:r>
      <w:r w:rsidR="0036774D">
        <w:rPr>
          <w:rFonts w:cs="Times New Roman"/>
          <w:szCs w:val="20"/>
        </w:rPr>
        <w:t>Immers, e</w:t>
      </w:r>
      <w:r>
        <w:rPr>
          <w:rFonts w:cs="Times New Roman"/>
          <w:szCs w:val="20"/>
        </w:rPr>
        <w:t xml:space="preserve">en ‘Jong Kind’-leerkracht weet vanuit </w:t>
      </w:r>
      <w:r w:rsidR="0036774D">
        <w:rPr>
          <w:rFonts w:cs="Times New Roman"/>
          <w:szCs w:val="20"/>
        </w:rPr>
        <w:t xml:space="preserve">het </w:t>
      </w:r>
      <w:r>
        <w:rPr>
          <w:rFonts w:cs="Times New Roman"/>
          <w:szCs w:val="20"/>
        </w:rPr>
        <w:t>eerste ge</w:t>
      </w:r>
      <w:r w:rsidR="0036774D">
        <w:rPr>
          <w:rFonts w:cs="Times New Roman"/>
          <w:szCs w:val="20"/>
        </w:rPr>
        <w:t>meenschappelijke</w:t>
      </w:r>
      <w:r>
        <w:rPr>
          <w:rFonts w:cs="Times New Roman"/>
          <w:szCs w:val="20"/>
        </w:rPr>
        <w:t xml:space="preserve"> studiejaar wel wat van het oudere kind en omgekeerd</w:t>
      </w:r>
      <w:r w:rsidR="0036774D">
        <w:rPr>
          <w:rFonts w:cs="Times New Roman"/>
          <w:szCs w:val="20"/>
        </w:rPr>
        <w:t xml:space="preserve"> en k</w:t>
      </w:r>
      <w:r w:rsidR="00881455">
        <w:rPr>
          <w:rFonts w:cs="Times New Roman"/>
          <w:szCs w:val="20"/>
        </w:rPr>
        <w:t>a</w:t>
      </w:r>
      <w:r w:rsidR="0036774D">
        <w:rPr>
          <w:rFonts w:cs="Times New Roman"/>
          <w:szCs w:val="20"/>
        </w:rPr>
        <w:t xml:space="preserve">n in een noodgeval </w:t>
      </w:r>
      <w:r w:rsidR="00881455">
        <w:rPr>
          <w:rFonts w:cs="Times New Roman"/>
          <w:szCs w:val="20"/>
        </w:rPr>
        <w:t xml:space="preserve">dus </w:t>
      </w:r>
      <w:r w:rsidR="0036774D">
        <w:rPr>
          <w:rFonts w:cs="Times New Roman"/>
          <w:szCs w:val="20"/>
        </w:rPr>
        <w:t>eens invallen. B</w:t>
      </w:r>
      <w:r>
        <w:rPr>
          <w:rFonts w:cs="Times New Roman"/>
          <w:szCs w:val="20"/>
        </w:rPr>
        <w:t xml:space="preserve">eiden weten theoretisch en praktisch </w:t>
      </w:r>
      <w:r w:rsidR="0036774D">
        <w:rPr>
          <w:rFonts w:cs="Times New Roman"/>
          <w:szCs w:val="20"/>
        </w:rPr>
        <w:t xml:space="preserve">echter </w:t>
      </w:r>
      <w:r>
        <w:rPr>
          <w:rFonts w:cs="Times New Roman"/>
          <w:szCs w:val="20"/>
        </w:rPr>
        <w:t>te weinig van ander-kind-onderwijs om dat stelselmatig te kunnen geven.</w:t>
      </w:r>
    </w:p>
    <w:p w14:paraId="5747EBD3" w14:textId="77777777" w:rsidR="00FF051B" w:rsidRDefault="00FF051B" w:rsidP="00FF051B">
      <w:pPr>
        <w:tabs>
          <w:tab w:val="left" w:pos="284"/>
        </w:tabs>
        <w:rPr>
          <w:rFonts w:cs="Times New Roman"/>
          <w:szCs w:val="20"/>
        </w:rPr>
      </w:pPr>
      <w:r>
        <w:rPr>
          <w:rFonts w:cs="Times New Roman"/>
          <w:szCs w:val="20"/>
        </w:rPr>
        <w:tab/>
        <w:t>Bekeken vanuit de psychologische ontwikkeling van het kind gaat het argument van de PO-Raad dat leraren elkaars klassen moeten kunnen opvangen, dus niet op. Zie ook wat we hierboven over klank- en vormonderwijs aan kleuters en leesonderwijs aan jonge schoolkinderen hebben geschreven.</w:t>
      </w:r>
    </w:p>
    <w:p w14:paraId="7D2EE3B4" w14:textId="64A7DB9C" w:rsidR="00FF051B" w:rsidRDefault="00FF051B" w:rsidP="00FF051B">
      <w:pPr>
        <w:tabs>
          <w:tab w:val="left" w:pos="284"/>
        </w:tabs>
        <w:rPr>
          <w:rFonts w:cs="Times New Roman"/>
          <w:szCs w:val="20"/>
        </w:rPr>
      </w:pPr>
      <w:r>
        <w:rPr>
          <w:rFonts w:cs="Times New Roman"/>
          <w:szCs w:val="20"/>
        </w:rPr>
        <w:tab/>
        <w:t xml:space="preserve">In één opzicht dient er volgens ons brede inzetbaarheid te blijven, namelijk voor groep 3. Wat ons betreft geeft de ‘Jong Kind’-bevoegdheid recht om in de groepen 1-3 les te geven en de ‘Ouder Kind’-bevoegdheid om dat in de groepen 3-8 te doen. Alle afgestudeerden </w:t>
      </w:r>
      <w:r w:rsidR="0036774D">
        <w:rPr>
          <w:rFonts w:cs="Times New Roman"/>
          <w:szCs w:val="20"/>
        </w:rPr>
        <w:t>moge</w:t>
      </w:r>
      <w:r>
        <w:rPr>
          <w:rFonts w:cs="Times New Roman"/>
          <w:szCs w:val="20"/>
        </w:rPr>
        <w:t xml:space="preserve">n dus </w:t>
      </w:r>
      <w:r w:rsidR="0036774D">
        <w:rPr>
          <w:rFonts w:cs="Times New Roman"/>
          <w:szCs w:val="20"/>
        </w:rPr>
        <w:t xml:space="preserve">stelselmatig </w:t>
      </w:r>
      <w:r>
        <w:rPr>
          <w:rFonts w:cs="Times New Roman"/>
          <w:szCs w:val="20"/>
        </w:rPr>
        <w:t>lesgeven in groep 3.</w:t>
      </w:r>
    </w:p>
    <w:p w14:paraId="0AE2705F" w14:textId="60E4D8EB" w:rsidR="00FF051B" w:rsidRDefault="00FF051B" w:rsidP="00FF051B">
      <w:pPr>
        <w:tabs>
          <w:tab w:val="left" w:pos="284"/>
        </w:tabs>
        <w:rPr>
          <w:rFonts w:cs="Times New Roman"/>
          <w:szCs w:val="20"/>
        </w:rPr>
      </w:pPr>
      <w:r>
        <w:rPr>
          <w:rFonts w:cs="Times New Roman"/>
          <w:szCs w:val="20"/>
        </w:rPr>
        <w:tab/>
        <w:t>Voor de zeven andere groepen is het hetzelfde als met een strijkorkest: menig altviolist zal de vioolpartij</w:t>
      </w:r>
      <w:r w:rsidR="0036774D">
        <w:rPr>
          <w:rFonts w:cs="Times New Roman"/>
          <w:szCs w:val="20"/>
        </w:rPr>
        <w:t xml:space="preserve">, als de nood aan de deur klopt, </w:t>
      </w:r>
      <w:r>
        <w:rPr>
          <w:rFonts w:cs="Times New Roman"/>
          <w:szCs w:val="20"/>
        </w:rPr>
        <w:t xml:space="preserve">mee kunnen spelen en omgekeerd, maar beiden zullen dat niet stelselmatig moeten en kunnen doen. </w:t>
      </w:r>
    </w:p>
    <w:p w14:paraId="4F13D8D2" w14:textId="77777777" w:rsidR="0036774D" w:rsidRDefault="00FF051B" w:rsidP="00FF051B">
      <w:pPr>
        <w:tabs>
          <w:tab w:val="left" w:pos="284"/>
        </w:tabs>
        <w:rPr>
          <w:rFonts w:cs="Times New Roman"/>
          <w:szCs w:val="20"/>
        </w:rPr>
      </w:pPr>
      <w:r>
        <w:rPr>
          <w:rFonts w:cs="Times New Roman"/>
          <w:szCs w:val="20"/>
        </w:rPr>
        <w:tab/>
        <w:t xml:space="preserve">Aan de verminderde inzetbaarheid is echter wel wat te doen. Dat hebben we rond 2018 ook diverse keren naar voren gebracht, namelijk: stel alle leerkrachten op riante wijze in staat om de andere bevoegdheid alsnog te halen. Dat zal eenieders motivatie verhogen: </w:t>
      </w:r>
    </w:p>
    <w:p w14:paraId="7BCBB212" w14:textId="1263CDA5" w:rsidR="0036774D" w:rsidRDefault="00FF051B" w:rsidP="0036774D">
      <w:pPr>
        <w:pStyle w:val="Lijstalinea"/>
        <w:numPr>
          <w:ilvl w:val="0"/>
          <w:numId w:val="1"/>
        </w:numPr>
        <w:tabs>
          <w:tab w:val="left" w:pos="284"/>
        </w:tabs>
        <w:ind w:left="284" w:hanging="284"/>
        <w:rPr>
          <w:rFonts w:cs="Times New Roman"/>
          <w:szCs w:val="20"/>
        </w:rPr>
      </w:pPr>
      <w:r w:rsidRPr="0036774D">
        <w:rPr>
          <w:rFonts w:cs="Times New Roman"/>
          <w:szCs w:val="20"/>
        </w:rPr>
        <w:t xml:space="preserve">wie alleen ‘Jong Kind’-leerkracht wil zijn, moet niet tegen zijn/haar zin </w:t>
      </w:r>
      <w:r w:rsidR="00881455">
        <w:rPr>
          <w:rFonts w:cs="Times New Roman"/>
          <w:szCs w:val="20"/>
        </w:rPr>
        <w:t>in de groepen 4-8</w:t>
      </w:r>
      <w:r w:rsidRPr="0036774D">
        <w:rPr>
          <w:rFonts w:cs="Times New Roman"/>
          <w:szCs w:val="20"/>
        </w:rPr>
        <w:t xml:space="preserve"> lesgeven; </w:t>
      </w:r>
    </w:p>
    <w:p w14:paraId="255FF0D7" w14:textId="2CA204F0" w:rsidR="0036774D" w:rsidRDefault="00FF051B" w:rsidP="0036774D">
      <w:pPr>
        <w:pStyle w:val="Lijstalinea"/>
        <w:numPr>
          <w:ilvl w:val="0"/>
          <w:numId w:val="1"/>
        </w:numPr>
        <w:tabs>
          <w:tab w:val="left" w:pos="284"/>
        </w:tabs>
        <w:ind w:left="284" w:hanging="284"/>
        <w:rPr>
          <w:rFonts w:cs="Times New Roman"/>
          <w:szCs w:val="20"/>
        </w:rPr>
      </w:pPr>
      <w:r w:rsidRPr="0036774D">
        <w:rPr>
          <w:rFonts w:cs="Times New Roman"/>
          <w:szCs w:val="20"/>
        </w:rPr>
        <w:t xml:space="preserve">wie alleen ‘Ouder Kind’-leerkracht wil zijn, moet niet tegen zijn/haar zin </w:t>
      </w:r>
      <w:r w:rsidR="00881455">
        <w:rPr>
          <w:rFonts w:cs="Times New Roman"/>
          <w:szCs w:val="20"/>
        </w:rPr>
        <w:t>in de groepen 1-2</w:t>
      </w:r>
      <w:r w:rsidRPr="0036774D">
        <w:rPr>
          <w:rFonts w:cs="Times New Roman"/>
          <w:szCs w:val="20"/>
        </w:rPr>
        <w:t xml:space="preserve"> lesgeven; </w:t>
      </w:r>
    </w:p>
    <w:p w14:paraId="2BFDA948" w14:textId="51D59C65" w:rsidR="00FF051B" w:rsidRPr="0036774D" w:rsidRDefault="00FF051B" w:rsidP="0036774D">
      <w:pPr>
        <w:pStyle w:val="Lijstalinea"/>
        <w:numPr>
          <w:ilvl w:val="0"/>
          <w:numId w:val="1"/>
        </w:numPr>
        <w:tabs>
          <w:tab w:val="left" w:pos="284"/>
        </w:tabs>
        <w:ind w:left="284" w:hanging="284"/>
        <w:rPr>
          <w:rFonts w:cs="Times New Roman"/>
          <w:szCs w:val="20"/>
        </w:rPr>
      </w:pPr>
      <w:r w:rsidRPr="0036774D">
        <w:rPr>
          <w:rFonts w:cs="Times New Roman"/>
          <w:szCs w:val="20"/>
        </w:rPr>
        <w:t>wie ‘Jong Kind’- én ‘Ouder Kind’-leerkracht wil zijn, zal graag geregeld voor elk</w:t>
      </w:r>
      <w:r w:rsidR="00881455">
        <w:rPr>
          <w:rFonts w:cs="Times New Roman"/>
          <w:szCs w:val="20"/>
        </w:rPr>
        <w:t xml:space="preserve"> van d</w:t>
      </w:r>
      <w:r w:rsidRPr="0036774D">
        <w:rPr>
          <w:rFonts w:cs="Times New Roman"/>
          <w:szCs w:val="20"/>
        </w:rPr>
        <w:t>e groep</w:t>
      </w:r>
      <w:r w:rsidR="00881455">
        <w:rPr>
          <w:rFonts w:cs="Times New Roman"/>
          <w:szCs w:val="20"/>
        </w:rPr>
        <w:t>en 1-8</w:t>
      </w:r>
      <w:r w:rsidRPr="0036774D">
        <w:rPr>
          <w:rFonts w:cs="Times New Roman"/>
          <w:szCs w:val="20"/>
        </w:rPr>
        <w:t xml:space="preserve"> staan. </w:t>
      </w:r>
    </w:p>
    <w:p w14:paraId="3D53EE8C" w14:textId="77777777" w:rsidR="00FF051B" w:rsidRDefault="00FF051B" w:rsidP="00FF051B">
      <w:pPr>
        <w:tabs>
          <w:tab w:val="left" w:pos="284"/>
        </w:tabs>
        <w:rPr>
          <w:rFonts w:cs="Times New Roman"/>
          <w:szCs w:val="20"/>
        </w:rPr>
      </w:pPr>
    </w:p>
    <w:p w14:paraId="57F33DF6" w14:textId="77777777" w:rsidR="00FF051B" w:rsidRPr="009F0C82" w:rsidRDefault="00FF051B" w:rsidP="00FF051B">
      <w:pPr>
        <w:tabs>
          <w:tab w:val="left" w:pos="284"/>
        </w:tabs>
        <w:rPr>
          <w:rFonts w:cs="Times New Roman"/>
          <w:b/>
          <w:bCs/>
          <w:szCs w:val="20"/>
        </w:rPr>
      </w:pPr>
      <w:r w:rsidRPr="009F0C82">
        <w:rPr>
          <w:rFonts w:cs="Times New Roman"/>
          <w:b/>
          <w:bCs/>
          <w:szCs w:val="20"/>
        </w:rPr>
        <w:t>Pabo-differentiatie en lerarentekort &amp; onderwijscrisis</w:t>
      </w:r>
    </w:p>
    <w:p w14:paraId="299CDCB0" w14:textId="77777777" w:rsidR="00FF051B" w:rsidRDefault="00FF051B" w:rsidP="00FF051B">
      <w:pPr>
        <w:tabs>
          <w:tab w:val="left" w:pos="284"/>
        </w:tabs>
        <w:rPr>
          <w:rFonts w:cs="Times New Roman"/>
          <w:szCs w:val="20"/>
        </w:rPr>
      </w:pPr>
      <w:r>
        <w:rPr>
          <w:rFonts w:cs="Times New Roman"/>
          <w:szCs w:val="20"/>
        </w:rPr>
        <w:t xml:space="preserve">Hoe draagt de pabo-differentiatie bij aan het terugdringen van het lerarentekort en dus aan het oplossen van de onderwijscrisis? Op twee manieren. Beide hebben alles met de psychologische ontwikkeling van het kind te maken. </w:t>
      </w:r>
    </w:p>
    <w:p w14:paraId="78D1159A" w14:textId="77777777" w:rsidR="0036774D" w:rsidRDefault="00FF051B" w:rsidP="00FF051B">
      <w:pPr>
        <w:tabs>
          <w:tab w:val="left" w:pos="284"/>
        </w:tabs>
        <w:rPr>
          <w:rFonts w:cs="Times New Roman"/>
          <w:szCs w:val="20"/>
        </w:rPr>
      </w:pPr>
      <w:r>
        <w:rPr>
          <w:rFonts w:cs="Times New Roman"/>
          <w:szCs w:val="20"/>
        </w:rPr>
        <w:tab/>
        <w:t>De eerste is dat (aankomende) pabostudenten optimaal hun hart kunnen volgen en optimaal hun capaciteiten kunnen ontwikkelen en inzetten</w:t>
      </w:r>
      <w:r w:rsidR="0036774D">
        <w:rPr>
          <w:rFonts w:cs="Times New Roman"/>
          <w:szCs w:val="20"/>
        </w:rPr>
        <w:t>:</w:t>
      </w:r>
    </w:p>
    <w:p w14:paraId="43EB292B" w14:textId="77777777" w:rsidR="0036774D" w:rsidRDefault="00FF051B" w:rsidP="00FF051B">
      <w:pPr>
        <w:pStyle w:val="Lijstalinea"/>
        <w:numPr>
          <w:ilvl w:val="0"/>
          <w:numId w:val="1"/>
        </w:numPr>
        <w:tabs>
          <w:tab w:val="left" w:pos="284"/>
        </w:tabs>
        <w:ind w:left="284" w:hanging="284"/>
        <w:rPr>
          <w:rFonts w:cs="Times New Roman"/>
          <w:szCs w:val="20"/>
        </w:rPr>
      </w:pPr>
      <w:r w:rsidRPr="0036774D">
        <w:rPr>
          <w:rFonts w:cs="Times New Roman"/>
          <w:szCs w:val="20"/>
        </w:rPr>
        <w:t>Wie graag met jonge kinderen wil werken en niet goed is in rekenen (of in enig ander vak dat vooral in de bovenbouw de diepte in gaat), zal met plezier het ‘Jong Kind’-diploma willen halen.</w:t>
      </w:r>
      <w:r w:rsidR="0036774D">
        <w:rPr>
          <w:rFonts w:cs="Times New Roman"/>
          <w:szCs w:val="20"/>
        </w:rPr>
        <w:t xml:space="preserve"> Vooralsnog zullen dat vooral meisjes zijn.</w:t>
      </w:r>
    </w:p>
    <w:p w14:paraId="55929764" w14:textId="4630135A" w:rsidR="0036774D" w:rsidRDefault="00FF051B" w:rsidP="00FF051B">
      <w:pPr>
        <w:pStyle w:val="Lijstalinea"/>
        <w:numPr>
          <w:ilvl w:val="0"/>
          <w:numId w:val="1"/>
        </w:numPr>
        <w:tabs>
          <w:tab w:val="left" w:pos="284"/>
        </w:tabs>
        <w:ind w:left="284" w:hanging="284"/>
        <w:rPr>
          <w:rFonts w:cs="Times New Roman"/>
          <w:szCs w:val="20"/>
        </w:rPr>
      </w:pPr>
      <w:r w:rsidRPr="0036774D">
        <w:rPr>
          <w:rFonts w:cs="Times New Roman"/>
          <w:szCs w:val="20"/>
        </w:rPr>
        <w:t xml:space="preserve">Wie graag met oudere kinderen wil werken en niet veel plezier beleeft aan knippen, plakken, </w:t>
      </w:r>
      <w:r w:rsidR="00881455">
        <w:rPr>
          <w:rFonts w:cs="Times New Roman"/>
          <w:szCs w:val="20"/>
        </w:rPr>
        <w:t>rijmen, hakke</w:t>
      </w:r>
      <w:r w:rsidRPr="0036774D">
        <w:rPr>
          <w:rFonts w:cs="Times New Roman"/>
          <w:szCs w:val="20"/>
        </w:rPr>
        <w:t xml:space="preserve">n en zo meer, zal met plezier het ‘Ouder Kind’-diploma willen halen. </w:t>
      </w:r>
      <w:r w:rsidR="0036774D">
        <w:rPr>
          <w:rFonts w:cs="Times New Roman"/>
          <w:szCs w:val="20"/>
        </w:rPr>
        <w:t>Vooralsnog zullen dat vooral jongens zijn.</w:t>
      </w:r>
    </w:p>
    <w:p w14:paraId="540190A0" w14:textId="6A1676A5" w:rsidR="00167B3A" w:rsidRDefault="00FF051B" w:rsidP="00FF051B">
      <w:pPr>
        <w:pStyle w:val="Lijstalinea"/>
        <w:numPr>
          <w:ilvl w:val="0"/>
          <w:numId w:val="1"/>
        </w:numPr>
        <w:tabs>
          <w:tab w:val="left" w:pos="284"/>
        </w:tabs>
        <w:ind w:left="284" w:hanging="284"/>
        <w:rPr>
          <w:rFonts w:cs="Times New Roman"/>
          <w:szCs w:val="20"/>
        </w:rPr>
      </w:pPr>
      <w:r w:rsidRPr="0036774D">
        <w:rPr>
          <w:rFonts w:cs="Times New Roman"/>
          <w:szCs w:val="20"/>
        </w:rPr>
        <w:t xml:space="preserve">En wie met alle kinderen tussen 4 en 12/13 wil werken en aan </w:t>
      </w:r>
      <w:r w:rsidR="00167B3A">
        <w:rPr>
          <w:rFonts w:cs="Times New Roman"/>
          <w:szCs w:val="20"/>
        </w:rPr>
        <w:t xml:space="preserve">de </w:t>
      </w:r>
      <w:r w:rsidRPr="0036774D">
        <w:rPr>
          <w:rFonts w:cs="Times New Roman"/>
          <w:szCs w:val="20"/>
        </w:rPr>
        <w:t xml:space="preserve">activiteiten </w:t>
      </w:r>
      <w:r w:rsidR="00167B3A">
        <w:rPr>
          <w:rFonts w:cs="Times New Roman"/>
          <w:szCs w:val="20"/>
        </w:rPr>
        <w:t>van alle groepen 1</w:t>
      </w:r>
      <w:r w:rsidRPr="0036774D">
        <w:rPr>
          <w:rFonts w:cs="Times New Roman"/>
          <w:szCs w:val="20"/>
        </w:rPr>
        <w:t xml:space="preserve">-8 plezier beleeft, zal graag eerst het ene diploma halen en daarna, terwijl hij/zij al les geeft, het andere. </w:t>
      </w:r>
    </w:p>
    <w:p w14:paraId="01CB0902" w14:textId="0AFAA2C3" w:rsidR="00FF051B" w:rsidRPr="00167B3A" w:rsidRDefault="00167B3A" w:rsidP="00167B3A">
      <w:pPr>
        <w:tabs>
          <w:tab w:val="left" w:pos="284"/>
        </w:tabs>
        <w:rPr>
          <w:rFonts w:cs="Times New Roman"/>
          <w:szCs w:val="20"/>
        </w:rPr>
      </w:pPr>
      <w:r>
        <w:rPr>
          <w:rFonts w:cs="Times New Roman"/>
          <w:szCs w:val="20"/>
        </w:rPr>
        <w:tab/>
        <w:t>Kortom, in de WSK-differentiatie komen er o</w:t>
      </w:r>
      <w:r w:rsidR="00FF051B" w:rsidRPr="00167B3A">
        <w:rPr>
          <w:rFonts w:cs="Times New Roman"/>
          <w:szCs w:val="20"/>
        </w:rPr>
        <w:t>ptimaal gemotiveerde studenten en leerkrachten</w:t>
      </w:r>
      <w:r>
        <w:rPr>
          <w:rFonts w:cs="Times New Roman"/>
          <w:szCs w:val="20"/>
        </w:rPr>
        <w:t>. Dat</w:t>
      </w:r>
      <w:r w:rsidR="00FF051B" w:rsidRPr="00167B3A">
        <w:rPr>
          <w:rFonts w:cs="Times New Roman"/>
          <w:szCs w:val="20"/>
        </w:rPr>
        <w:t xml:space="preserve"> zal – indien er op salarisgebied</w:t>
      </w:r>
      <w:r>
        <w:rPr>
          <w:rFonts w:cs="Times New Roman"/>
          <w:szCs w:val="20"/>
        </w:rPr>
        <w:t>, administratie</w:t>
      </w:r>
      <w:r w:rsidR="00FF051B" w:rsidRPr="00167B3A">
        <w:rPr>
          <w:rFonts w:cs="Times New Roman"/>
          <w:szCs w:val="20"/>
        </w:rPr>
        <w:t xml:space="preserve"> en dergelijke ook goed beleid is – het lerarentekort zeker terug gaan dringen.</w:t>
      </w:r>
    </w:p>
    <w:p w14:paraId="37A639A3" w14:textId="4C42BD66" w:rsidR="000B0AB9" w:rsidRPr="00167B3A" w:rsidRDefault="00FF051B" w:rsidP="00167B3A">
      <w:pPr>
        <w:tabs>
          <w:tab w:val="left" w:pos="284"/>
        </w:tabs>
        <w:rPr>
          <w:rFonts w:cs="Times New Roman"/>
          <w:szCs w:val="20"/>
        </w:rPr>
      </w:pPr>
      <w:r>
        <w:rPr>
          <w:rFonts w:cs="Times New Roman"/>
          <w:szCs w:val="20"/>
        </w:rPr>
        <w:tab/>
        <w:t>De tweede manier is dat nu te veel leerkrachten, vooral in de groepen 1-3</w:t>
      </w:r>
      <w:r w:rsidR="00167B3A">
        <w:rPr>
          <w:rFonts w:cs="Times New Roman"/>
          <w:szCs w:val="20"/>
        </w:rPr>
        <w:t>,</w:t>
      </w:r>
      <w:r>
        <w:rPr>
          <w:rFonts w:cs="Times New Roman"/>
          <w:szCs w:val="20"/>
        </w:rPr>
        <w:t xml:space="preserve"> les moeten geven in leerstof waar de kinderen evident nog niet aan toe zijn</w:t>
      </w:r>
      <w:r w:rsidR="00167B3A">
        <w:rPr>
          <w:rFonts w:cs="Times New Roman"/>
          <w:szCs w:val="20"/>
        </w:rPr>
        <w:t>: letterkennis, leesles en dergelijke voor kinderen die in psychologisch opzicht nog geen jong schoolkind zijn</w:t>
      </w:r>
      <w:r>
        <w:rPr>
          <w:rFonts w:cs="Times New Roman"/>
          <w:szCs w:val="20"/>
        </w:rPr>
        <w:t xml:space="preserve">. Dit demotiveert niet alleen de kinderen, maar ook de leerkrachten. Wie geeft nu graag ergens </w:t>
      </w:r>
      <w:r>
        <w:rPr>
          <w:rFonts w:cs="Times New Roman"/>
          <w:szCs w:val="20"/>
        </w:rPr>
        <w:lastRenderedPageBreak/>
        <w:t xml:space="preserve">les in, waarvan hij/zij nu al weet dat het binnenkort weer eens allemaal </w:t>
      </w:r>
      <w:r w:rsidR="00167B3A">
        <w:rPr>
          <w:rFonts w:cs="Times New Roman"/>
          <w:szCs w:val="20"/>
        </w:rPr>
        <w:t>uit</w:t>
      </w:r>
      <w:r>
        <w:rPr>
          <w:rFonts w:cs="Times New Roman"/>
          <w:szCs w:val="20"/>
        </w:rPr>
        <w:t>gelegd en voorgedaan zal moeten worden omdat het niet beklijft? Dit werkt in de hand dat leerkrachten te vaak opgebrand of overspannen thuis zitten en uiteindelijk vroegtijdig het onderwijs verlaten. De pabo-differentiatie zal dit voorkomen en zal dus het lerarentekort minder snel laten oplopen dan nu het geval is.</w:t>
      </w:r>
    </w:p>
    <w:sectPr w:rsidR="000B0AB9" w:rsidRPr="00167B3A" w:rsidSect="0080577B">
      <w:pgSz w:w="11900" w:h="16840"/>
      <w:pgMar w:top="1021" w:right="1021" w:bottom="1021" w:left="102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B3B73"/>
    <w:multiLevelType w:val="hybridMultilevel"/>
    <w:tmpl w:val="EDAC9AC8"/>
    <w:lvl w:ilvl="0" w:tplc="E340A5BE">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236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1B"/>
    <w:rsid w:val="000B0AB9"/>
    <w:rsid w:val="000E1A1F"/>
    <w:rsid w:val="00167B3A"/>
    <w:rsid w:val="001C33C3"/>
    <w:rsid w:val="0026677D"/>
    <w:rsid w:val="0036774D"/>
    <w:rsid w:val="00386357"/>
    <w:rsid w:val="00404987"/>
    <w:rsid w:val="00453EF2"/>
    <w:rsid w:val="00555151"/>
    <w:rsid w:val="005D6B27"/>
    <w:rsid w:val="006A73E6"/>
    <w:rsid w:val="006C6A70"/>
    <w:rsid w:val="006F32BD"/>
    <w:rsid w:val="0076667F"/>
    <w:rsid w:val="0080577B"/>
    <w:rsid w:val="00881455"/>
    <w:rsid w:val="008A2654"/>
    <w:rsid w:val="009365FA"/>
    <w:rsid w:val="00987BEB"/>
    <w:rsid w:val="00A422C0"/>
    <w:rsid w:val="00BD4206"/>
    <w:rsid w:val="00C1417B"/>
    <w:rsid w:val="00F0083B"/>
    <w:rsid w:val="00FD0EF9"/>
    <w:rsid w:val="00FF05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56BE"/>
  <w15:chartTrackingRefBased/>
  <w15:docId w15:val="{268E27C6-22F3-4E2E-9F68-D3A1B7F2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051B"/>
    <w:rPr>
      <w:rFonts w:ascii="Times New Roman" w:hAnsi="Times New Roman"/>
      <w:kern w:val="0"/>
      <w:sz w:val="2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F051B"/>
    <w:rPr>
      <w:color w:val="0563C1" w:themeColor="hyperlink"/>
      <w:u w:val="single"/>
    </w:rPr>
  </w:style>
  <w:style w:type="paragraph" w:styleId="Lijstalinea">
    <w:name w:val="List Paragraph"/>
    <w:basedOn w:val="Standaard"/>
    <w:uiPriority w:val="34"/>
    <w:qFormat/>
    <w:rsid w:val="0036774D"/>
    <w:pPr>
      <w:ind w:left="720"/>
      <w:contextualSpacing/>
    </w:pPr>
  </w:style>
  <w:style w:type="character" w:styleId="Onopgelostemelding">
    <w:name w:val="Unresolved Mention"/>
    <w:basedOn w:val="Standaardalinea-lettertype"/>
    <w:uiPriority w:val="99"/>
    <w:semiHidden/>
    <w:unhideWhenUsed/>
    <w:rsid w:val="006F3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ij-leren.nl/red-het-onderwij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overheid.nl/documenten/ronl-20f5fe94-8f10-4370-8488-8d3ba568bb4c/pdf" TargetMode="External"/><Relationship Id="rId11" Type="http://schemas.openxmlformats.org/officeDocument/2006/relationships/fontTable" Target="fontTable.xml"/><Relationship Id="rId5" Type="http://schemas.openxmlformats.org/officeDocument/2006/relationships/hyperlink" Target="https://www.nu.nl/binnenland/6341260/helpt-pabosplitsing-bij-aanpak-van-lerarentekort-dit-verergert-het-juist.html" TargetMode="External"/><Relationship Id="rId10" Type="http://schemas.openxmlformats.org/officeDocument/2006/relationships/hyperlink" Target="https://wsk-kleuteronderwijs.nl/2025/01/reactie-wsk-op-vragen-van-ocw-over-pabo-differentiatie/" TargetMode="External"/><Relationship Id="rId4" Type="http://schemas.openxmlformats.org/officeDocument/2006/relationships/webSettings" Target="webSettings.xml"/><Relationship Id="rId9" Type="http://schemas.openxmlformats.org/officeDocument/2006/relationships/hyperlink" Target="https://open.overheid.nl/documenten/dpc-d9ebb893df5bb811320cd02b760aac79b470ae5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1799</Words>
  <Characters>9899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Ewald Vervaet</dc:creator>
  <cp:keywords/>
  <dc:description/>
  <cp:lastModifiedBy>Ewald Vervaet</cp:lastModifiedBy>
  <cp:revision>9</cp:revision>
  <dcterms:created xsi:type="dcterms:W3CDTF">2025-01-08T07:39:00Z</dcterms:created>
  <dcterms:modified xsi:type="dcterms:W3CDTF">2025-01-16T11:01:00Z</dcterms:modified>
</cp:coreProperties>
</file>